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97" w:rsidRPr="00004897" w:rsidRDefault="00004897" w:rsidP="00004897">
      <w:pPr>
        <w:snapToGrid w:val="0"/>
        <w:ind w:firstLine="0"/>
        <w:jc w:val="center"/>
        <w:rPr>
          <w:b/>
          <w:sz w:val="32"/>
          <w:szCs w:val="32"/>
        </w:rPr>
      </w:pPr>
      <w:r w:rsidRPr="00004897">
        <w:rPr>
          <w:b/>
          <w:sz w:val="32"/>
          <w:szCs w:val="32"/>
        </w:rPr>
        <w:t>ПРАВИТЕЛЬСТВО ЯРОСЛАВСКОЙ ОБЛАСТИ</w:t>
      </w:r>
    </w:p>
    <w:p w:rsidR="00004897" w:rsidRPr="00004897" w:rsidRDefault="00004897" w:rsidP="00004897">
      <w:pPr>
        <w:ind w:firstLine="0"/>
        <w:jc w:val="center"/>
        <w:rPr>
          <w:sz w:val="32"/>
          <w:szCs w:val="32"/>
        </w:rPr>
      </w:pPr>
    </w:p>
    <w:p w:rsidR="00004897" w:rsidRPr="00004897" w:rsidRDefault="00004897" w:rsidP="00004897">
      <w:pPr>
        <w:ind w:firstLine="0"/>
        <w:jc w:val="center"/>
        <w:rPr>
          <w:spacing w:val="20"/>
          <w:sz w:val="32"/>
          <w:szCs w:val="32"/>
        </w:rPr>
      </w:pPr>
      <w:r w:rsidRPr="00004897">
        <w:rPr>
          <w:spacing w:val="20"/>
          <w:sz w:val="32"/>
          <w:szCs w:val="32"/>
        </w:rPr>
        <w:t>ПОСТАНОВЛЕНИЕ</w:t>
      </w:r>
    </w:p>
    <w:p w:rsidR="00004897" w:rsidRPr="00004897" w:rsidRDefault="00004897" w:rsidP="00004897">
      <w:pPr>
        <w:ind w:firstLine="0"/>
        <w:jc w:val="both"/>
        <w:rPr>
          <w:rFonts w:cs="Times New Roman"/>
          <w:szCs w:val="28"/>
        </w:rPr>
      </w:pPr>
    </w:p>
    <w:p w:rsidR="00004897" w:rsidRPr="00004897" w:rsidRDefault="00004897" w:rsidP="00004897">
      <w:pPr>
        <w:ind w:firstLine="0"/>
        <w:jc w:val="both"/>
        <w:rPr>
          <w:rFonts w:cs="Times New Roman"/>
          <w:szCs w:val="28"/>
        </w:rPr>
      </w:pPr>
    </w:p>
    <w:p w:rsidR="00004897" w:rsidRPr="00004897" w:rsidRDefault="00004897" w:rsidP="00004897">
      <w:pPr>
        <w:ind w:firstLine="0"/>
        <w:jc w:val="both"/>
        <w:rPr>
          <w:rFonts w:cs="Times New Roman"/>
          <w:szCs w:val="28"/>
        </w:rPr>
      </w:pPr>
      <w:r w:rsidRPr="00004897">
        <w:rPr>
          <w:rFonts w:cs="Times New Roman"/>
          <w:szCs w:val="28"/>
        </w:rPr>
        <w:t>от 2</w:t>
      </w:r>
      <w:r>
        <w:rPr>
          <w:rFonts w:cs="Times New Roman"/>
          <w:szCs w:val="28"/>
        </w:rPr>
        <w:t>4</w:t>
      </w:r>
      <w:r w:rsidRPr="00004897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004897">
        <w:rPr>
          <w:rFonts w:cs="Times New Roman"/>
          <w:szCs w:val="28"/>
        </w:rPr>
        <w:t xml:space="preserve">.2024 № </w:t>
      </w:r>
      <w:r>
        <w:rPr>
          <w:rFonts w:cs="Times New Roman"/>
          <w:szCs w:val="28"/>
        </w:rPr>
        <w:t>4</w:t>
      </w:r>
      <w:r w:rsidRPr="00004897">
        <w:rPr>
          <w:rFonts w:cs="Times New Roman"/>
          <w:szCs w:val="28"/>
        </w:rPr>
        <w:t>88-п</w:t>
      </w:r>
    </w:p>
    <w:p w:rsidR="00004897" w:rsidRPr="00004897" w:rsidRDefault="00004897" w:rsidP="00004897">
      <w:pPr>
        <w:ind w:firstLine="0"/>
        <w:jc w:val="both"/>
        <w:rPr>
          <w:rFonts w:cs="Times New Roman"/>
          <w:szCs w:val="28"/>
        </w:rPr>
      </w:pPr>
      <w:r w:rsidRPr="00004897">
        <w:rPr>
          <w:rFonts w:cs="Times New Roman"/>
          <w:szCs w:val="28"/>
        </w:rPr>
        <w:t>г. Ярославль</w:t>
      </w:r>
    </w:p>
    <w:p w:rsidR="00004897" w:rsidRPr="00004897" w:rsidRDefault="00004897" w:rsidP="00004897">
      <w:pPr>
        <w:ind w:right="5101" w:firstLine="0"/>
        <w:rPr>
          <w:rFonts w:cs="Times New Roman"/>
          <w:szCs w:val="28"/>
        </w:rPr>
      </w:pPr>
    </w:p>
    <w:p w:rsidR="00470D6C" w:rsidRDefault="00470D6C" w:rsidP="00470D6C">
      <w:pPr>
        <w:spacing w:line="245" w:lineRule="auto"/>
        <w:jc w:val="both"/>
        <w:rPr>
          <w:rFonts w:cs="Times New Roman"/>
          <w:szCs w:val="28"/>
          <w:lang w:val="en-US"/>
        </w:rPr>
      </w:pPr>
    </w:p>
    <w:p w:rsidR="00470D6C" w:rsidRDefault="00470D6C" w:rsidP="00470D6C">
      <w:pPr>
        <w:spacing w:line="245" w:lineRule="auto"/>
        <w:ind w:right="5101"/>
        <w:jc w:val="both"/>
        <w:rPr>
          <w:rFonts w:cs="Times New Roman"/>
          <w:szCs w:val="28"/>
        </w:rPr>
      </w:pPr>
    </w:p>
    <w:p w:rsidR="00B80E43" w:rsidRDefault="000F4E31" w:rsidP="00C93678">
      <w:pPr>
        <w:ind w:right="5385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</w:t>
      </w:r>
      <w:r w:rsidR="007E7733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="007448A3">
        <w:rPr>
          <w:rFonts w:cs="Times New Roman"/>
          <w:szCs w:val="28"/>
        </w:rPr>
        <w:t>в </w:t>
      </w:r>
      <w:r>
        <w:rPr>
          <w:rFonts w:cs="Times New Roman"/>
          <w:szCs w:val="28"/>
        </w:rPr>
        <w:t xml:space="preserve">постановление Правительства </w:t>
      </w:r>
      <w:r w:rsidR="00EE2438" w:rsidRPr="00EE2438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>области от</w:t>
      </w:r>
      <w:r w:rsidR="00EE2438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0</w:t>
      </w:r>
      <w:r w:rsidR="0045244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.0</w:t>
      </w:r>
      <w:r w:rsidR="00452447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.20</w:t>
      </w:r>
      <w:r w:rsidR="00452447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2 № </w:t>
      </w:r>
      <w:r w:rsidR="00452447">
        <w:rPr>
          <w:rFonts w:cs="Times New Roman"/>
          <w:szCs w:val="28"/>
        </w:rPr>
        <w:t>12</w:t>
      </w:r>
      <w:r>
        <w:rPr>
          <w:rFonts w:cs="Times New Roman"/>
          <w:szCs w:val="28"/>
        </w:rPr>
        <w:t>2-п</w:t>
      </w:r>
    </w:p>
    <w:p w:rsidR="00470D6C" w:rsidRDefault="00470D6C" w:rsidP="00C93678">
      <w:pPr>
        <w:ind w:right="-2"/>
        <w:jc w:val="both"/>
        <w:rPr>
          <w:rFonts w:cs="Times New Roman"/>
          <w:szCs w:val="28"/>
        </w:rPr>
      </w:pPr>
    </w:p>
    <w:p w:rsidR="00C727A4" w:rsidRDefault="00C727A4" w:rsidP="00C93678">
      <w:pPr>
        <w:ind w:right="-2"/>
        <w:jc w:val="both"/>
        <w:rPr>
          <w:rFonts w:cs="Times New Roman"/>
          <w:szCs w:val="28"/>
        </w:rPr>
      </w:pPr>
    </w:p>
    <w:p w:rsidR="0079203B" w:rsidRDefault="0079203B" w:rsidP="0079203B">
      <w:pPr>
        <w:jc w:val="both"/>
        <w:rPr>
          <w:szCs w:val="28"/>
        </w:rPr>
      </w:pPr>
      <w:r w:rsidRPr="000D6737">
        <w:rPr>
          <w:szCs w:val="28"/>
        </w:rPr>
        <w:t xml:space="preserve">В соответствии с </w:t>
      </w:r>
      <w:r w:rsidRPr="000D6737">
        <w:rPr>
          <w:szCs w:val="28"/>
          <w:lang w:bidi="he-IL"/>
        </w:rPr>
        <w:t>распоряжение</w:t>
      </w:r>
      <w:r>
        <w:rPr>
          <w:szCs w:val="28"/>
          <w:lang w:bidi="he-IL"/>
        </w:rPr>
        <w:t>м</w:t>
      </w:r>
      <w:r w:rsidRPr="000D6737">
        <w:rPr>
          <w:szCs w:val="28"/>
          <w:lang w:bidi="he-IL"/>
        </w:rPr>
        <w:t xml:space="preserve"> </w:t>
      </w:r>
      <w:r w:rsidRPr="000D6737">
        <w:rPr>
          <w:szCs w:val="28"/>
        </w:rPr>
        <w:t>Правительства Российской Федерации от 1</w:t>
      </w:r>
      <w:r>
        <w:rPr>
          <w:szCs w:val="28"/>
        </w:rPr>
        <w:t>4</w:t>
      </w:r>
      <w:r w:rsidR="00213709">
        <w:rPr>
          <w:szCs w:val="28"/>
        </w:rPr>
        <w:t xml:space="preserve"> декабря </w:t>
      </w:r>
      <w:r w:rsidRPr="000D6737">
        <w:rPr>
          <w:szCs w:val="28"/>
        </w:rPr>
        <w:t>202</w:t>
      </w:r>
      <w:r>
        <w:rPr>
          <w:szCs w:val="28"/>
        </w:rPr>
        <w:t>1</w:t>
      </w:r>
      <w:r w:rsidR="00213709">
        <w:rPr>
          <w:szCs w:val="28"/>
        </w:rPr>
        <w:t> г.</w:t>
      </w:r>
      <w:r w:rsidRPr="000D6737">
        <w:rPr>
          <w:szCs w:val="28"/>
        </w:rPr>
        <w:t xml:space="preserve"> № </w:t>
      </w:r>
      <w:r>
        <w:rPr>
          <w:szCs w:val="28"/>
        </w:rPr>
        <w:t>3581</w:t>
      </w:r>
      <w:r w:rsidRPr="000D6737">
        <w:rPr>
          <w:szCs w:val="28"/>
        </w:rPr>
        <w:t>-р</w:t>
      </w:r>
    </w:p>
    <w:p w:rsidR="00470D6C" w:rsidRPr="00A61019" w:rsidRDefault="00470D6C" w:rsidP="00C9367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ПРАВИТЕЛЬСТВО </w:t>
      </w:r>
      <w:r w:rsidR="00EE2438" w:rsidRPr="00EE2438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>ОБЛАСТИ ПОСТАНОВЛЯЕТ:</w:t>
      </w:r>
    </w:p>
    <w:p w:rsidR="0072744A" w:rsidRPr="00245582" w:rsidRDefault="00C727A4" w:rsidP="0072744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72744A">
        <w:rPr>
          <w:rFonts w:cs="Times New Roman"/>
          <w:szCs w:val="28"/>
        </w:rPr>
        <w:t>В</w:t>
      </w:r>
      <w:r w:rsidR="00213709">
        <w:rPr>
          <w:rFonts w:cs="Times New Roman"/>
          <w:szCs w:val="28"/>
        </w:rPr>
        <w:t>нести в</w:t>
      </w:r>
      <w:r w:rsidR="0072744A" w:rsidRPr="00245582">
        <w:rPr>
          <w:rFonts w:cs="Times New Roman"/>
          <w:szCs w:val="28"/>
        </w:rPr>
        <w:t xml:space="preserve"> </w:t>
      </w:r>
      <w:r w:rsidR="0072744A" w:rsidRPr="00B5112B">
        <w:rPr>
          <w:rFonts w:cs="Times New Roman"/>
          <w:szCs w:val="28"/>
        </w:rPr>
        <w:t>Долгосрочн</w:t>
      </w:r>
      <w:r w:rsidR="0072744A">
        <w:rPr>
          <w:rFonts w:cs="Times New Roman"/>
          <w:szCs w:val="28"/>
        </w:rPr>
        <w:t>ую</w:t>
      </w:r>
      <w:r w:rsidR="0072744A" w:rsidRPr="00B5112B">
        <w:rPr>
          <w:rFonts w:cs="Times New Roman"/>
          <w:szCs w:val="28"/>
        </w:rPr>
        <w:t xml:space="preserve"> программ</w:t>
      </w:r>
      <w:r w:rsidR="0072744A">
        <w:rPr>
          <w:rFonts w:cs="Times New Roman"/>
          <w:szCs w:val="28"/>
        </w:rPr>
        <w:t>у</w:t>
      </w:r>
      <w:r w:rsidR="0072744A" w:rsidRPr="00B5112B">
        <w:rPr>
          <w:rFonts w:cs="Times New Roman"/>
          <w:szCs w:val="28"/>
        </w:rPr>
        <w:t xml:space="preserve"> содействия занятости молодежи Ярославской области на период до 2030</w:t>
      </w:r>
      <w:r w:rsidR="0072744A">
        <w:rPr>
          <w:rFonts w:cs="Times New Roman"/>
          <w:szCs w:val="28"/>
        </w:rPr>
        <w:t> </w:t>
      </w:r>
      <w:r w:rsidR="0072744A" w:rsidRPr="00B5112B">
        <w:rPr>
          <w:rFonts w:cs="Times New Roman"/>
          <w:szCs w:val="28"/>
        </w:rPr>
        <w:t>года</w:t>
      </w:r>
      <w:r w:rsidR="0072744A">
        <w:rPr>
          <w:rFonts w:cs="Times New Roman"/>
          <w:szCs w:val="28"/>
        </w:rPr>
        <w:t>, утвержденную постановлением</w:t>
      </w:r>
      <w:r w:rsidR="00BD6893" w:rsidRPr="00BD6893">
        <w:rPr>
          <w:rFonts w:cs="Times New Roman"/>
          <w:szCs w:val="28"/>
        </w:rPr>
        <w:t xml:space="preserve"> </w:t>
      </w:r>
      <w:r w:rsidR="00BD6893" w:rsidRPr="00245582">
        <w:rPr>
          <w:rFonts w:cs="Times New Roman"/>
          <w:szCs w:val="28"/>
        </w:rPr>
        <w:t xml:space="preserve">Правительства </w:t>
      </w:r>
      <w:r w:rsidR="00EE2438" w:rsidRPr="00EE2438">
        <w:rPr>
          <w:rFonts w:cs="Times New Roman"/>
          <w:szCs w:val="28"/>
        </w:rPr>
        <w:t xml:space="preserve">Ярославской </w:t>
      </w:r>
      <w:r w:rsidR="00BD6893" w:rsidRPr="00245582">
        <w:rPr>
          <w:rFonts w:cs="Times New Roman"/>
          <w:szCs w:val="28"/>
        </w:rPr>
        <w:t>области от </w:t>
      </w:r>
      <w:r w:rsidR="00BD6893">
        <w:rPr>
          <w:szCs w:val="28"/>
        </w:rPr>
        <w:t>01</w:t>
      </w:r>
      <w:r w:rsidR="00734DAF">
        <w:rPr>
          <w:szCs w:val="28"/>
        </w:rPr>
        <w:t>.03.</w:t>
      </w:r>
      <w:r w:rsidR="00BD6893" w:rsidRPr="000D6737">
        <w:rPr>
          <w:szCs w:val="28"/>
        </w:rPr>
        <w:t>202</w:t>
      </w:r>
      <w:r w:rsidR="00734DAF">
        <w:rPr>
          <w:szCs w:val="28"/>
        </w:rPr>
        <w:t>2</w:t>
      </w:r>
      <w:r w:rsidR="00BD6893">
        <w:rPr>
          <w:szCs w:val="28"/>
        </w:rPr>
        <w:t xml:space="preserve"> </w:t>
      </w:r>
      <w:r w:rsidR="00BD6893" w:rsidRPr="00245582">
        <w:rPr>
          <w:rFonts w:cs="Times New Roman"/>
          <w:szCs w:val="28"/>
        </w:rPr>
        <w:t>№ </w:t>
      </w:r>
      <w:r w:rsidR="00BD6893">
        <w:rPr>
          <w:rFonts w:cs="Times New Roman"/>
          <w:szCs w:val="28"/>
        </w:rPr>
        <w:t>122</w:t>
      </w:r>
      <w:r w:rsidR="00BD6893">
        <w:rPr>
          <w:rFonts w:cs="Times New Roman"/>
          <w:szCs w:val="28"/>
        </w:rPr>
        <w:noBreakHyphen/>
      </w:r>
      <w:r w:rsidR="00BD6893" w:rsidRPr="00245582">
        <w:rPr>
          <w:rFonts w:cs="Times New Roman"/>
          <w:szCs w:val="28"/>
        </w:rPr>
        <w:t>п «</w:t>
      </w:r>
      <w:r w:rsidR="00BD6893" w:rsidRPr="00B5112B">
        <w:rPr>
          <w:rFonts w:cs="Times New Roman"/>
          <w:szCs w:val="28"/>
        </w:rPr>
        <w:t>Об</w:t>
      </w:r>
      <w:r w:rsidR="00BD6893">
        <w:rPr>
          <w:rFonts w:cs="Times New Roman"/>
          <w:szCs w:val="28"/>
        </w:rPr>
        <w:t> </w:t>
      </w:r>
      <w:r w:rsidR="00BD6893" w:rsidRPr="00B5112B">
        <w:rPr>
          <w:rFonts w:cs="Times New Roman"/>
          <w:szCs w:val="28"/>
        </w:rPr>
        <w:t>утверждении Долгосрочной программы содействия занятости молодежи Ярославской области на период до 2030</w:t>
      </w:r>
      <w:r w:rsidR="00BD6893">
        <w:rPr>
          <w:rFonts w:cs="Times New Roman"/>
          <w:szCs w:val="28"/>
        </w:rPr>
        <w:t> </w:t>
      </w:r>
      <w:r w:rsidR="00BD6893" w:rsidRPr="00B5112B">
        <w:rPr>
          <w:rFonts w:cs="Times New Roman"/>
          <w:szCs w:val="28"/>
        </w:rPr>
        <w:t>года</w:t>
      </w:r>
      <w:r w:rsidR="00BD6893" w:rsidRPr="00245582">
        <w:rPr>
          <w:rFonts w:cs="Times New Roman"/>
          <w:szCs w:val="28"/>
        </w:rPr>
        <w:t>»</w:t>
      </w:r>
      <w:r w:rsidR="0072744A">
        <w:rPr>
          <w:rFonts w:cs="Times New Roman"/>
          <w:szCs w:val="28"/>
        </w:rPr>
        <w:t>, изменени</w:t>
      </w:r>
      <w:r w:rsidR="007E7733">
        <w:rPr>
          <w:rFonts w:cs="Times New Roman"/>
          <w:szCs w:val="28"/>
        </w:rPr>
        <w:t>е</w:t>
      </w:r>
      <w:r w:rsidR="0072744A" w:rsidRPr="00245582">
        <w:rPr>
          <w:rFonts w:cs="Times New Roman"/>
          <w:szCs w:val="28"/>
        </w:rPr>
        <w:t xml:space="preserve"> согласно приложению.</w:t>
      </w:r>
    </w:p>
    <w:p w:rsidR="00B5112B" w:rsidRPr="00245582" w:rsidRDefault="00B5112B" w:rsidP="00B5112B">
      <w:pPr>
        <w:jc w:val="both"/>
        <w:rPr>
          <w:rFonts w:cs="Times New Roman"/>
          <w:szCs w:val="28"/>
        </w:rPr>
      </w:pPr>
      <w:r w:rsidRPr="00245582">
        <w:rPr>
          <w:rFonts w:cs="Times New Roman"/>
          <w:szCs w:val="28"/>
        </w:rPr>
        <w:t>2. Постановление вступает в силу с момента подписания.</w:t>
      </w:r>
    </w:p>
    <w:p w:rsidR="00B5112B" w:rsidRDefault="00B5112B" w:rsidP="00687A42">
      <w:pPr>
        <w:pStyle w:val="a8"/>
        <w:ind w:left="0"/>
        <w:jc w:val="both"/>
        <w:rPr>
          <w:rFonts w:cs="Times New Roman"/>
          <w:szCs w:val="28"/>
        </w:rPr>
      </w:pPr>
    </w:p>
    <w:p w:rsidR="00B5112B" w:rsidRDefault="00B5112B" w:rsidP="00687A42">
      <w:pPr>
        <w:pStyle w:val="a8"/>
        <w:ind w:left="0"/>
        <w:jc w:val="both"/>
        <w:rPr>
          <w:rFonts w:cs="Times New Roman"/>
          <w:szCs w:val="28"/>
        </w:rPr>
      </w:pPr>
    </w:p>
    <w:p w:rsidR="00470D6C" w:rsidRDefault="00470D6C" w:rsidP="00C93678">
      <w:pPr>
        <w:jc w:val="both"/>
        <w:rPr>
          <w:rFonts w:cs="Times New Roman"/>
          <w:szCs w:val="28"/>
        </w:rPr>
      </w:pPr>
    </w:p>
    <w:p w:rsidR="00EE2438" w:rsidRDefault="00213709" w:rsidP="00213709">
      <w:pPr>
        <w:ind w:left="1" w:firstLine="0"/>
        <w:rPr>
          <w:rFonts w:cs="Times New Roman"/>
          <w:szCs w:val="28"/>
        </w:rPr>
      </w:pPr>
      <w:r w:rsidRPr="0047728C">
        <w:rPr>
          <w:rFonts w:cs="Times New Roman"/>
          <w:szCs w:val="28"/>
        </w:rPr>
        <w:t>Губернатор</w:t>
      </w:r>
    </w:p>
    <w:p w:rsidR="00E1407E" w:rsidRDefault="00EE2438" w:rsidP="00213709">
      <w:pPr>
        <w:ind w:left="1" w:firstLine="0"/>
        <w:rPr>
          <w:rFonts w:cs="Times New Roman"/>
          <w:szCs w:val="28"/>
        </w:rPr>
      </w:pPr>
      <w:r w:rsidRPr="00EE2438">
        <w:rPr>
          <w:rFonts w:cs="Times New Roman"/>
          <w:szCs w:val="28"/>
        </w:rPr>
        <w:t>Ярославской</w:t>
      </w:r>
      <w:r w:rsidR="00213709">
        <w:rPr>
          <w:rFonts w:cs="Times New Roman"/>
          <w:szCs w:val="28"/>
        </w:rPr>
        <w:t xml:space="preserve"> </w:t>
      </w:r>
      <w:r w:rsidR="00213709" w:rsidRPr="0047728C">
        <w:rPr>
          <w:rFonts w:cs="Times New Roman"/>
          <w:szCs w:val="28"/>
        </w:rPr>
        <w:t>области</w:t>
      </w:r>
      <w:r w:rsidR="00213709">
        <w:rPr>
          <w:rFonts w:cs="Times New Roman"/>
          <w:szCs w:val="28"/>
        </w:rPr>
        <w:tab/>
      </w:r>
      <w:r w:rsidR="00213709">
        <w:rPr>
          <w:rFonts w:cs="Times New Roman"/>
          <w:szCs w:val="28"/>
        </w:rPr>
        <w:tab/>
      </w:r>
      <w:r w:rsidR="00213709">
        <w:rPr>
          <w:rFonts w:cs="Times New Roman"/>
          <w:szCs w:val="28"/>
        </w:rPr>
        <w:tab/>
      </w:r>
      <w:r w:rsidR="00213709">
        <w:rPr>
          <w:rFonts w:cs="Times New Roman"/>
          <w:szCs w:val="28"/>
        </w:rPr>
        <w:tab/>
      </w:r>
      <w:r w:rsidR="00213709">
        <w:rPr>
          <w:rFonts w:cs="Times New Roman"/>
          <w:szCs w:val="28"/>
        </w:rPr>
        <w:tab/>
      </w:r>
      <w:r w:rsidR="00213709">
        <w:rPr>
          <w:rFonts w:cs="Times New Roman"/>
          <w:szCs w:val="28"/>
        </w:rPr>
        <w:tab/>
      </w:r>
      <w:r w:rsidR="00213709">
        <w:rPr>
          <w:rFonts w:cs="Times New Roman"/>
          <w:szCs w:val="28"/>
        </w:rPr>
        <w:tab/>
      </w:r>
      <w:r w:rsidR="00213709">
        <w:rPr>
          <w:rFonts w:cs="Times New Roman"/>
          <w:szCs w:val="28"/>
        </w:rPr>
        <w:tab/>
        <w:t xml:space="preserve"> М.Я. Евраев</w:t>
      </w:r>
    </w:p>
    <w:p w:rsidR="00004897" w:rsidRDefault="00004897" w:rsidP="00213709">
      <w:pPr>
        <w:ind w:left="1" w:firstLine="0"/>
        <w:rPr>
          <w:rFonts w:cs="Times New Roman"/>
          <w:szCs w:val="28"/>
        </w:rPr>
      </w:pPr>
    </w:p>
    <w:p w:rsidR="00004897" w:rsidRDefault="00004897" w:rsidP="00213709">
      <w:pPr>
        <w:ind w:left="1" w:firstLine="0"/>
        <w:rPr>
          <w:rFonts w:cs="Times New Roman"/>
          <w:szCs w:val="28"/>
        </w:rPr>
      </w:pPr>
    </w:p>
    <w:p w:rsidR="00004897" w:rsidRDefault="00004897" w:rsidP="00213709">
      <w:pPr>
        <w:ind w:left="1" w:firstLine="0"/>
        <w:sectPr w:rsidR="00004897" w:rsidSect="00C727A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04897" w:rsidRPr="00004897" w:rsidRDefault="00004897" w:rsidP="00004897">
      <w:pPr>
        <w:ind w:left="10206" w:firstLine="0"/>
        <w:rPr>
          <w:rFonts w:cs="Times New Roman"/>
          <w:szCs w:val="28"/>
        </w:rPr>
      </w:pPr>
      <w:r w:rsidRPr="00004897">
        <w:rPr>
          <w:rFonts w:cs="Times New Roman"/>
          <w:szCs w:val="28"/>
        </w:rPr>
        <w:lastRenderedPageBreak/>
        <w:t xml:space="preserve">Приложение </w:t>
      </w:r>
    </w:p>
    <w:p w:rsidR="00004897" w:rsidRPr="00004897" w:rsidRDefault="00004897" w:rsidP="00004897">
      <w:pPr>
        <w:ind w:left="10206" w:firstLine="0"/>
        <w:rPr>
          <w:rFonts w:cs="Times New Roman"/>
          <w:szCs w:val="28"/>
        </w:rPr>
      </w:pPr>
      <w:r w:rsidRPr="00004897">
        <w:rPr>
          <w:rFonts w:cs="Times New Roman"/>
          <w:szCs w:val="28"/>
        </w:rPr>
        <w:t>к постановлению Правительства Ярославской области</w:t>
      </w:r>
      <w:r w:rsidRPr="00004897">
        <w:rPr>
          <w:rFonts w:cs="Times New Roman"/>
          <w:szCs w:val="28"/>
        </w:rPr>
        <w:br/>
        <w:t>от 24.04.2024 № 488-п</w:t>
      </w:r>
    </w:p>
    <w:p w:rsidR="00004897" w:rsidRPr="00004897" w:rsidRDefault="00004897" w:rsidP="00004897">
      <w:pPr>
        <w:ind w:left="5103"/>
        <w:rPr>
          <w:rFonts w:cs="Times New Roman"/>
          <w:szCs w:val="28"/>
        </w:rPr>
      </w:pPr>
    </w:p>
    <w:p w:rsidR="00004897" w:rsidRPr="00004897" w:rsidRDefault="00004897" w:rsidP="00004897">
      <w:pPr>
        <w:ind w:left="5103"/>
        <w:rPr>
          <w:rFonts w:cs="Times New Roman"/>
          <w:szCs w:val="28"/>
        </w:rPr>
      </w:pPr>
    </w:p>
    <w:p w:rsidR="00004897" w:rsidRPr="00004897" w:rsidRDefault="00004897" w:rsidP="00004897">
      <w:pPr>
        <w:ind w:firstLine="0"/>
        <w:contextualSpacing/>
        <w:jc w:val="center"/>
        <w:rPr>
          <w:rFonts w:cs="Times New Roman"/>
          <w:b/>
          <w:szCs w:val="28"/>
        </w:rPr>
      </w:pPr>
      <w:r w:rsidRPr="00004897">
        <w:rPr>
          <w:rFonts w:cs="Times New Roman"/>
          <w:b/>
          <w:szCs w:val="28"/>
        </w:rPr>
        <w:t xml:space="preserve">ИЗМЕНЕНИЯ, </w:t>
      </w:r>
    </w:p>
    <w:p w:rsidR="00004897" w:rsidRPr="00004897" w:rsidRDefault="00004897" w:rsidP="00004897">
      <w:pPr>
        <w:ind w:firstLine="0"/>
        <w:contextualSpacing/>
        <w:jc w:val="center"/>
        <w:rPr>
          <w:rFonts w:cs="Times New Roman"/>
          <w:b/>
          <w:szCs w:val="28"/>
        </w:rPr>
      </w:pPr>
      <w:r w:rsidRPr="00004897">
        <w:rPr>
          <w:rFonts w:cs="Times New Roman"/>
          <w:b/>
          <w:szCs w:val="28"/>
        </w:rPr>
        <w:t xml:space="preserve">вносимые в Долгосрочную программу содействия занятости молодежи Ярославской области </w:t>
      </w:r>
      <w:r w:rsidRPr="00004897">
        <w:rPr>
          <w:rFonts w:cs="Times New Roman"/>
          <w:b/>
          <w:szCs w:val="28"/>
        </w:rPr>
        <w:br/>
        <w:t>на период до 2030 года</w:t>
      </w:r>
    </w:p>
    <w:p w:rsidR="00004897" w:rsidRPr="00004897" w:rsidRDefault="00004897" w:rsidP="00004897">
      <w:pPr>
        <w:tabs>
          <w:tab w:val="left" w:pos="1276"/>
        </w:tabs>
        <w:ind w:firstLine="0"/>
        <w:jc w:val="both"/>
        <w:rPr>
          <w:rFonts w:cs="Times New Roman"/>
          <w:szCs w:val="28"/>
        </w:rPr>
      </w:pPr>
    </w:p>
    <w:p w:rsidR="00004897" w:rsidRPr="00004897" w:rsidRDefault="00004897" w:rsidP="00004897">
      <w:pPr>
        <w:keepNext/>
        <w:widowControl w:val="0"/>
        <w:tabs>
          <w:tab w:val="left" w:pos="0"/>
        </w:tabs>
        <w:suppressAutoHyphens/>
        <w:ind w:right="142"/>
        <w:jc w:val="both"/>
        <w:outlineLvl w:val="0"/>
        <w:rPr>
          <w:rFonts w:cs="Times New Roman"/>
          <w:color w:val="000000"/>
          <w:szCs w:val="28"/>
          <w:lang w:eastAsia="ar-SA"/>
        </w:rPr>
      </w:pPr>
      <w:r w:rsidRPr="00004897">
        <w:rPr>
          <w:rFonts w:cs="Times New Roman"/>
          <w:color w:val="000000"/>
          <w:szCs w:val="28"/>
          <w:lang w:eastAsia="ar-SA"/>
        </w:rPr>
        <w:t>Раздел 6 изложить в следующей редакции:</w:t>
      </w:r>
    </w:p>
    <w:p w:rsidR="00004897" w:rsidRPr="00004897" w:rsidRDefault="00004897" w:rsidP="00004897">
      <w:pPr>
        <w:keepNext/>
        <w:widowControl w:val="0"/>
        <w:tabs>
          <w:tab w:val="left" w:pos="0"/>
        </w:tabs>
        <w:suppressAutoHyphens/>
        <w:ind w:right="142"/>
        <w:jc w:val="both"/>
        <w:outlineLvl w:val="0"/>
        <w:rPr>
          <w:rFonts w:cs="Times New Roman"/>
          <w:color w:val="000000"/>
          <w:szCs w:val="28"/>
          <w:lang w:eastAsia="ar-SA"/>
        </w:rPr>
      </w:pPr>
    </w:p>
    <w:p w:rsidR="00004897" w:rsidRPr="00004897" w:rsidRDefault="00004897" w:rsidP="00004897">
      <w:pPr>
        <w:keepNext/>
        <w:widowControl w:val="0"/>
        <w:tabs>
          <w:tab w:val="left" w:pos="0"/>
        </w:tabs>
        <w:suppressAutoHyphens/>
        <w:ind w:right="142" w:firstLine="0"/>
        <w:jc w:val="center"/>
        <w:outlineLvl w:val="0"/>
        <w:rPr>
          <w:rFonts w:cs="Times New Roman"/>
          <w:color w:val="000000"/>
          <w:szCs w:val="28"/>
          <w:lang w:eastAsia="ar-SA"/>
        </w:rPr>
      </w:pPr>
      <w:r w:rsidRPr="00004897">
        <w:rPr>
          <w:rFonts w:cs="Times New Roman"/>
          <w:color w:val="000000"/>
          <w:szCs w:val="28"/>
          <w:lang w:eastAsia="ar-SA"/>
        </w:rPr>
        <w:t>«6. План мероприятий</w:t>
      </w:r>
    </w:p>
    <w:p w:rsidR="00004897" w:rsidRPr="00004897" w:rsidRDefault="00004897" w:rsidP="00004897">
      <w:pPr>
        <w:keepNext/>
        <w:widowControl w:val="0"/>
        <w:tabs>
          <w:tab w:val="left" w:pos="0"/>
        </w:tabs>
        <w:suppressAutoHyphens/>
        <w:ind w:right="142"/>
        <w:jc w:val="both"/>
        <w:outlineLvl w:val="0"/>
        <w:rPr>
          <w:rFonts w:cs="Times New Roman"/>
          <w:color w:val="000000"/>
          <w:szCs w:val="28"/>
          <w:lang w:eastAsia="ar-S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5"/>
        <w:gridCol w:w="3828"/>
        <w:gridCol w:w="1732"/>
        <w:gridCol w:w="1954"/>
        <w:gridCol w:w="1701"/>
      </w:tblGrid>
      <w:tr w:rsidR="00004897" w:rsidRPr="00004897" w:rsidTr="007179E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jc w:val="center"/>
              <w:rPr>
                <w:sz w:val="24"/>
                <w:szCs w:val="24"/>
              </w:rPr>
            </w:pPr>
            <w:r w:rsidRPr="00004897">
              <w:rPr>
                <w:sz w:val="24"/>
                <w:szCs w:val="24"/>
              </w:rPr>
              <w:t>№</w:t>
            </w:r>
          </w:p>
          <w:p w:rsidR="00004897" w:rsidRPr="00004897" w:rsidRDefault="00004897" w:rsidP="0000489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04897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0489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04897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04897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2"/>
              <w:contextualSpacing/>
              <w:jc w:val="center"/>
              <w:rPr>
                <w:sz w:val="24"/>
                <w:szCs w:val="24"/>
              </w:rPr>
            </w:pPr>
            <w:r w:rsidRPr="00004897">
              <w:rPr>
                <w:sz w:val="24"/>
                <w:szCs w:val="24"/>
              </w:rPr>
              <w:t xml:space="preserve">Срок </w:t>
            </w:r>
            <w:r w:rsidRPr="00004897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2"/>
              <w:contextualSpacing/>
              <w:jc w:val="center"/>
              <w:rPr>
                <w:sz w:val="24"/>
                <w:szCs w:val="24"/>
              </w:rPr>
            </w:pPr>
            <w:r w:rsidRPr="0000489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1"/>
              <w:contextualSpacing/>
              <w:jc w:val="center"/>
              <w:rPr>
                <w:sz w:val="24"/>
                <w:szCs w:val="24"/>
              </w:rPr>
            </w:pPr>
            <w:r w:rsidRPr="00004897">
              <w:rPr>
                <w:sz w:val="24"/>
                <w:szCs w:val="24"/>
              </w:rPr>
              <w:t>Примечание</w:t>
            </w:r>
          </w:p>
        </w:tc>
      </w:tr>
    </w:tbl>
    <w:p w:rsidR="00004897" w:rsidRPr="00004897" w:rsidRDefault="00004897" w:rsidP="00004897">
      <w:pPr>
        <w:jc w:val="center"/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3827"/>
        <w:gridCol w:w="1730"/>
        <w:gridCol w:w="1956"/>
        <w:gridCol w:w="1701"/>
      </w:tblGrid>
      <w:tr w:rsidR="00004897" w:rsidRPr="00004897" w:rsidTr="007179EA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04897" w:rsidRPr="00004897" w:rsidTr="007179EA">
        <w:trPr>
          <w:trHeight w:val="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1. Задача 1. </w:t>
            </w:r>
            <w:r w:rsidRPr="00004897">
              <w:rPr>
                <w:rFonts w:cs="Times New Roman"/>
                <w:bCs/>
                <w:color w:val="26282F"/>
                <w:sz w:val="24"/>
                <w:szCs w:val="24"/>
                <w:lang w:eastAsia="ru-RU"/>
              </w:rPr>
              <w:t>Содействие трудоустройству несовершеннолетних граждан в возрасте от 14 до 18 лет</w:t>
            </w: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Профессиональная ориентация обучающихся 6 – 11-х классов, в том числе детей-сирот и детей, оставшихся без попечения родителей, детей-инвалидов и лиц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охват: не менее 50000 человек ежегодно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 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МО ЯО, </w:t>
            </w:r>
            <w:r w:rsidRPr="00004897">
              <w:rPr>
                <w:rFonts w:cs="Times New Roman"/>
                <w:sz w:val="24"/>
                <w:szCs w:val="24"/>
              </w:rPr>
              <w:br/>
              <w:t>ГСЗН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ГУ ЯО ЦПОиПП «Ресурс»,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  <w:highlight w:val="cyan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Организация работы по содействию временному трудоустройству несовершеннолетних граждан в возрасте от 14 до 18 лет в </w:t>
            </w:r>
            <w:r w:rsidRPr="00004897">
              <w:rPr>
                <w:rFonts w:cs="Times New Roman"/>
                <w:sz w:val="24"/>
                <w:szCs w:val="24"/>
              </w:rPr>
              <w:lastRenderedPageBreak/>
              <w:t>свободное от учебы время при взаимодействии отделений Общероссийского общественно-государственного движения детей и молодежи «Движение первых» и молодежной общероссийской общественной организации «Российские Студенческие Отряды»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04897">
              <w:rPr>
                <w:rFonts w:cs="Times New Roman"/>
                <w:sz w:val="24"/>
                <w:szCs w:val="24"/>
              </w:rPr>
              <w:t>охват: не менее 1500 человек ежегодно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 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ГСЗН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4897">
              <w:rPr>
                <w:rFonts w:cs="Times New Roman"/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Содействие в обеспечении занятости необучающихся и неработающих несовершеннолетних граждан, в том числе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widowControl w:val="0"/>
              <w:jc w:val="center"/>
              <w:rPr>
                <w:rFonts w:cs="Times New Roman"/>
                <w:strike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содействие в организации обучения и трудоустройства необучающихся и неработающих несовершеннолетних граждан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 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УСДП,</w:t>
            </w:r>
          </w:p>
          <w:p w:rsidR="00004897" w:rsidRPr="00004897" w:rsidRDefault="00004897" w:rsidP="0000489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ОМСУ,</w:t>
            </w:r>
          </w:p>
          <w:p w:rsidR="00004897" w:rsidRPr="00004897" w:rsidRDefault="00004897" w:rsidP="0000489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ГСЗН ЯО,</w:t>
            </w:r>
          </w:p>
          <w:p w:rsidR="00004897" w:rsidRPr="00004897" w:rsidRDefault="00004897" w:rsidP="0000489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ТКДНиЗП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Поддержка в актуальном состоянии информационно-поисковой системы «Профессиональное образование Ярославской области» («Абитуриент 76»)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приказ МО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охват: не менее 50 000 просмотров ежегодно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 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МО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ГУ ЯО ЦПОиПП «Ресурс»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tabs>
                <w:tab w:val="left" w:pos="709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Создание механизма формиро</w:t>
            </w:r>
            <w:r w:rsidRPr="00004897">
              <w:rPr>
                <w:rFonts w:cs="Times New Roman"/>
                <w:sz w:val="24"/>
                <w:szCs w:val="24"/>
              </w:rPr>
              <w:softHyphen/>
              <w:t>вания и регулирования про</w:t>
            </w:r>
            <w:r w:rsidRPr="00004897">
              <w:rPr>
                <w:rFonts w:cs="Times New Roman"/>
                <w:sz w:val="24"/>
                <w:szCs w:val="24"/>
              </w:rPr>
              <w:softHyphen/>
              <w:t>фильного обучения в региональной системе образо</w:t>
            </w:r>
            <w:r w:rsidRPr="00004897">
              <w:rPr>
                <w:rFonts w:cs="Times New Roman"/>
                <w:sz w:val="24"/>
                <w:szCs w:val="24"/>
              </w:rPr>
              <w:softHyphen/>
              <w:t>вания, включающего подходы к формированию профильного обучения, интерактивную карту профильного обучения Ярославской региональной системы образования с учетом направлений и стратегий соци</w:t>
            </w:r>
            <w:r w:rsidRPr="00004897">
              <w:rPr>
                <w:rFonts w:cs="Times New Roman"/>
                <w:sz w:val="24"/>
                <w:szCs w:val="24"/>
              </w:rPr>
              <w:softHyphen/>
              <w:t>ально-экономического развития Ярославской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trike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механизм формирования и регулирования профильного обучения в региональной системе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охват: 100 процентов обучающихся 10 – 11-х классов в 2030 году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МО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ГУ ЯО ЦПОиПП «Ресурс»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Организация ярмарок вакансий и учебных рабочих мест для несовершеннолетних граждан в возрасте от 14 до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проведение не менее 10 ярмарок вакансий и учебных рабочих мест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ГСЗН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ГКУ ЯО ЦЗН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2. Задача 2. Содействие трудоустройству отдельных категорий молодежи, испытывающей трудности в поиске работы</w:t>
            </w: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Содействие в повышении конкурентоспособности на рынке труда молодежи в возрасте до 30 лет, включая лиц с инвалидностью, в том числе путем реализации дополнительных мероприятий по субсидированию трудоустройства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eastAsia="Calibri" w:cs="Times New Roman"/>
                <w:bCs/>
                <w:color w:val="26282F"/>
                <w:sz w:val="24"/>
                <w:szCs w:val="24"/>
              </w:rPr>
              <w:t>постановление Правительства Российской Феде</w:t>
            </w:r>
            <w:r w:rsidRPr="00004897">
              <w:rPr>
                <w:rFonts w:eastAsia="Calibri" w:cs="Times New Roman"/>
                <w:bCs/>
                <w:color w:val="26282F"/>
                <w:sz w:val="24"/>
                <w:szCs w:val="24"/>
              </w:rPr>
              <w:softHyphen/>
              <w:t>рации от 13 марта 2021 г. № 362 «О государственной поддержке в 2024 году юри</w:t>
            </w:r>
            <w:r w:rsidRPr="00004897">
              <w:rPr>
                <w:rFonts w:eastAsia="Calibri" w:cs="Times New Roman"/>
                <w:bCs/>
                <w:color w:val="26282F"/>
                <w:sz w:val="24"/>
                <w:szCs w:val="24"/>
              </w:rPr>
              <w:softHyphen/>
              <w:t>дических лиц, включая неком</w:t>
            </w:r>
            <w:r w:rsidRPr="00004897">
              <w:rPr>
                <w:rFonts w:eastAsia="Calibri" w:cs="Times New Roman"/>
                <w:bCs/>
                <w:color w:val="26282F"/>
                <w:sz w:val="24"/>
                <w:szCs w:val="24"/>
              </w:rPr>
              <w:softHyphen/>
              <w:t>мерческие орга</w:t>
            </w:r>
            <w:r w:rsidRPr="00004897">
              <w:rPr>
                <w:rFonts w:eastAsia="Calibri" w:cs="Times New Roman"/>
                <w:bCs/>
                <w:color w:val="26282F"/>
                <w:sz w:val="24"/>
                <w:szCs w:val="24"/>
              </w:rPr>
              <w:softHyphen/>
              <w:t>низации, и инди</w:t>
            </w:r>
            <w:r w:rsidRPr="00004897">
              <w:rPr>
                <w:rFonts w:eastAsia="Calibri" w:cs="Times New Roman"/>
                <w:bCs/>
                <w:color w:val="26282F"/>
                <w:sz w:val="24"/>
                <w:szCs w:val="24"/>
              </w:rPr>
              <w:softHyphen/>
              <w:t>видуальных пред</w:t>
            </w:r>
            <w:r w:rsidRPr="00004897">
              <w:rPr>
                <w:rFonts w:eastAsia="Calibri" w:cs="Times New Roman"/>
                <w:bCs/>
                <w:color w:val="26282F"/>
                <w:sz w:val="24"/>
                <w:szCs w:val="24"/>
              </w:rPr>
              <w:softHyphen/>
              <w:t>принимателей в целях стимулиро</w:t>
            </w:r>
            <w:r w:rsidRPr="00004897">
              <w:rPr>
                <w:rFonts w:eastAsia="Calibri" w:cs="Times New Roman"/>
                <w:bCs/>
                <w:color w:val="26282F"/>
                <w:sz w:val="24"/>
                <w:szCs w:val="24"/>
              </w:rPr>
              <w:softHyphen/>
              <w:t>вания занятости отдельных кате</w:t>
            </w:r>
            <w:r w:rsidRPr="00004897">
              <w:rPr>
                <w:rFonts w:eastAsia="Calibri" w:cs="Times New Roman"/>
                <w:bCs/>
                <w:color w:val="26282F"/>
                <w:sz w:val="24"/>
                <w:szCs w:val="24"/>
              </w:rPr>
              <w:softHyphen/>
              <w:t>горий граждан»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охват: 80 процентам молодежи, обратившейся в поиске подходящей работы в органы службы занятости населения, подобрана подходящая работа в соответствии с запросом работодателя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ГСЗН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Обеспечение адресного сопровождения в целях трудоустройства (занятости) отдельных категорий молодежи органами службы занятости в рамках жизненных ситуаций, в том числе адаптация инвалидов при трудоустройстве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охват: не менее 70 процентов граждан указанных категорий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 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ГСЗН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отдельных категорий молодежи в рамках федерального проекта «Содействие занятости» национального проекта «Демография», в том числе женщин, находящихся в отпуске по уходу за ребенком до достижения им возраста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прошли профессиональное обучение и дополнительное профессиональное образование граждане из числа молодежи, в том числе женщины, находящиеся в отпуске по уходу за ребенком до достижения им возраста трех лет, – не менее 250 человек ежегодно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 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ГСЗН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Реализация курса «Эффективное поведение на рынке труда»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приказ МО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охват: не менее 50 процентов обучающихся ПОО МО в 2030 году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МО ЯО, </w:t>
            </w:r>
          </w:p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ГУ ЯО ЦПОиПП «Ресурс», </w:t>
            </w:r>
          </w:p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ПОО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Реализация проекта «Территория карьеры»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приказ МО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охват: не менее 5 процентов выпускников ПОО МО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МО ЯО, </w:t>
            </w:r>
          </w:p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ЦПОиПП «Ресурс»,</w:t>
            </w:r>
          </w:p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ПОО МО, предприятия-партнеры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Совершенствование информационного портала PROFIJUMP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приказ МО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доля обучающихся, разместивших портфолио на портале </w:t>
            </w:r>
            <w:r w:rsidRPr="00004897">
              <w:rPr>
                <w:rFonts w:cs="Times New Roman"/>
                <w:sz w:val="24"/>
                <w:szCs w:val="24"/>
              </w:rPr>
              <w:br/>
              <w:t>в 2030 году, – 59 процентов;</w:t>
            </w:r>
          </w:p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ежегодный прирост регистрации работодателей на портале составляет не менее 2 процентов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МО ЯО, </w:t>
            </w:r>
          </w:p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ЦПОиПП «Ресурс»,</w:t>
            </w:r>
          </w:p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ПОО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keepNext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3. Задача 3.  Организация процесса занятости студентов и выпускников образовательных организаций</w:t>
            </w: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Формирование и распределение контрольных цифр приема по профессиям, специальностям среднего профессионального образования за счет бюджетных ассигнований бюджетов </w:t>
            </w:r>
          </w:p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приказ МО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марта 2024 года, далее 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МО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Взаимодействие органов службы занятости и ЦК ПОО МО с социальными партнерами в целях информирования обучающихся об основах в социально-трудовой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соглашение о сотрудничестве между ГСЗН ЯО и МО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проведение совместных мероприятий, расширение использования информационных технологий для повышения информированности выпускников о состоянии рынка труда и их перспективах трудоустройства в регионе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МО ЯО,</w:t>
            </w:r>
          </w:p>
          <w:p w:rsidR="00004897" w:rsidRPr="00004897" w:rsidRDefault="00004897" w:rsidP="0000489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ГСЗН ЯО,</w:t>
            </w:r>
          </w:p>
          <w:p w:rsidR="00004897" w:rsidRPr="00004897" w:rsidRDefault="00004897" w:rsidP="0000489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ЦК ПОО МО,</w:t>
            </w:r>
          </w:p>
          <w:p w:rsidR="00004897" w:rsidRPr="00004897" w:rsidRDefault="00004897" w:rsidP="0000489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Совершенствование деятельности ЦК (центров содействия трудоустройству выпускников) ПОО МО, в соответствии с установленным порядком деятельности ЦК (центров содействия трудоустройству выпускников) ПОО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положение о ЦК ПОО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в ПОО МО созданы условия для содействия трудоустройству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июня 2024 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МО ЯО,</w:t>
            </w:r>
          </w:p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ЦОПП ЯО,</w:t>
            </w:r>
          </w:p>
          <w:p w:rsidR="00004897" w:rsidRPr="00004897" w:rsidRDefault="00004897" w:rsidP="00004897">
            <w:pPr>
              <w:tabs>
                <w:tab w:val="left" w:pos="3640"/>
              </w:tabs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ЦК ПОО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Заключение соглашений о прохождении производственной практики, размещении документов, связанных с прохождением производственной практики, отчетности на Единой цифровой платформе в сфере занятости и трудовых отношений «Работа в России»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созданы условия для прохождения производственной практики, размещение документов, связанных с прохождением производственной практики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 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left="33"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ГСЗН ЯО,</w:t>
            </w:r>
          </w:p>
          <w:p w:rsidR="00004897" w:rsidRPr="00004897" w:rsidRDefault="00004897" w:rsidP="00004897">
            <w:pPr>
              <w:ind w:left="33"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МО ЯО,</w:t>
            </w:r>
          </w:p>
          <w:p w:rsidR="00004897" w:rsidRPr="00004897" w:rsidRDefault="00004897" w:rsidP="00004897">
            <w:pPr>
              <w:ind w:left="33"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ООПО, </w:t>
            </w:r>
          </w:p>
          <w:p w:rsidR="00004897" w:rsidRPr="00004897" w:rsidRDefault="00004897" w:rsidP="00004897">
            <w:pPr>
              <w:ind w:left="33"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ООВО,</w:t>
            </w:r>
          </w:p>
          <w:p w:rsidR="00004897" w:rsidRPr="00004897" w:rsidRDefault="00004897" w:rsidP="00004897">
            <w:pPr>
              <w:ind w:left="33"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Реализация проектов и мероприятий, направленных на вовлечение молодежи, проживающей на территории Ярославской области, в добровольческую (волонтерскую)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ГП ЯО «Развитие молодежной политики и патриотическое воспитание в Ярославской области» на 2021 – 2025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количество реализованных проектов, мероприятий – не менее 15 единиц в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 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left="33"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МСиМП ЯО, ГАУ ЯО «Дворец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keepNext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4. Задача 4. Содействие профессиональному развитию молодых работников</w:t>
            </w: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Реализация всероссийской программы по развитию молодежного предпринимательства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соглашение о сотрудничестве от 23.03.2023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количество реализованных проектов – не менее 5 единиц в 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МСиМП ЯО,</w:t>
            </w:r>
          </w:p>
          <w:p w:rsidR="00004897" w:rsidRPr="00004897" w:rsidRDefault="00004897" w:rsidP="000048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ГАУ ЯО «Дворец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при условии выделения средств</w:t>
            </w: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Курс «Основы предпринимательской деятельности» для обучающихся ОО в возрасте 14 – 17 лет в рамках реализации регионального проекта «Создание условий для легкого старта и комфортного ведения бизнеса»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прохождение курса – не менее 200 человек ежегодно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МИП ЯО,</w:t>
            </w:r>
          </w:p>
          <w:p w:rsidR="00004897" w:rsidRPr="00004897" w:rsidRDefault="00004897" w:rsidP="000048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ГБУ ЯО «Корпорация развития МСП»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Создание условий для профессиональной ориентации молодежи в Ярославской области, в том числе включая направление «Больше, чем работа» молодежной программы «Больше, чем путешествие»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организовано участие в реализации программы «Больше, чем путешествие» (туристические поездки) – не менее 5 мероприятий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МСиМП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ГАУ ЯО «Дворец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Организация участия ПОО МО во всероссийском конкурсе лучших практик трудоустройства молодежи и организация их тиражирования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организовано участие в конкурсе, лучшие практики трудоустройства размещены на сайте ЦОПП ЯО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МО ЯО,</w:t>
            </w:r>
          </w:p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ЦОПП ЯО,</w:t>
            </w:r>
          </w:p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ЦК 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Реализация проекта «Территория карьеры»: проведение мероприятия «Правовые вопросы трудовых отношений»; ведение индивидуальной, предпринимательской деятельности, деятельности в форме самозанятости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проект «Территория карьеры» реализуется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охват обучающихся ОО и ПОО МО – не менее 20 процентов ежегодно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МО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ЧУ ДПО «Институт Бизнеса "ИПГ "Спектр"»,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ГУ ЯО ЦПОиПП «Ресурс»,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ОО, ПОО МО,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предприятия-партнеры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Организация профессиональной ориентации молодежи в целях выбора сферы деятельности граждан, обратившихся в органы службы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100 процентов от числа граждан, относящихся к категории молодежи, обратившихся в органы службы занятости населения за государственной услугой по профессиональной ориентации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ГСЗН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ГКУ ЯО ЦЗН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Размещение гражданами в возрасте 16 – 35 лет резюме на Единой цифровой платформе в сфере занятости и трудовых отношений «Работа в России» в целях поиска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доля граждан в возрасте 16 – 35 лет, разместивших резюме на Единой цифровой платформе в сфере занятости и трудовых отношений «Работа в России», из числа граждан указанной категории, обратившихся в органы службы занятости за содействием в поиске работы, – 100 процентов</w:t>
            </w:r>
            <w:r w:rsidRPr="00004897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ГСЗН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Содействие в трудоустройстве гражданам в возрасте 14 – 29 лет, обратившимся за содействием в поиске подходящей работы в органы службы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доля трудоустроенных граждан в возрасте 14 – 29 лет – 70 процентов в общей численности граждан указанной категории, обратившихся в органы службы занятости за содействием в поиске подходящей работы, ежегодно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ГСЗН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Размещение информационных материалов об основных мероприятиях, событиях в сфере агропромышленного комплекса на официальных сайтах и в 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формирование положительного имиджа работников агропромышленного комплекса, размещение не менее 5 публикаций ежемесячно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 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МАПКиПР ЯО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  <w:lang w:eastAsia="ru-RU"/>
              </w:rPr>
              <w:t>Предоставление единовремен</w:t>
            </w:r>
            <w:r w:rsidRPr="00004897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ной компенсационной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04897">
              <w:rPr>
                <w:rFonts w:eastAsia="Calibri" w:cs="Times New Roman"/>
                <w:sz w:val="24"/>
                <w:szCs w:val="24"/>
                <w:lang w:eastAsia="ru-RU"/>
              </w:rPr>
              <w:t>численность получателей выплат –не менее 15 человек ежегодно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30 декабря 2024 года, далее –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 xml:space="preserve">МАПКиПР ЯО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  <w:r w:rsidRPr="00004897">
              <w:rPr>
                <w:rFonts w:cs="Times New Roman"/>
                <w:sz w:val="24"/>
                <w:szCs w:val="24"/>
              </w:rPr>
              <w:t>при наличии финансовых средств</w:t>
            </w: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Размещение информации о ситуации на рынке труда и прогнозах ее развития, основах социально-трудового законодательства на интернет-ресурсах, на официальном сайте ГСЗН ЯО на портале органов государственной власти Ярославской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повышение информированности молодежи о состоянии рынка труда, основах социально-трудового законодательства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ежемесячно в период 2024 – 2030 годов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ГСЗН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897" w:rsidRPr="00004897" w:rsidTr="007179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4.12.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Поддержание в актуальном состоянии банка вакантных рабочих мест на Единой цифровой платформе в сфере занятости и трудовых отношений «Работа в России», в том числе для организации стажировок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актуализация информации о вакантных рабочих местах в Ярославской области на Единой цифровой платформе в сфере занятости и трудовых отношений «Работа в России»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постоянно в период 2024 – 2030 годов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7" w:rsidRPr="00004897" w:rsidRDefault="00004897" w:rsidP="00004897">
            <w:pPr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ГСЗН ЯО,</w:t>
            </w:r>
          </w:p>
          <w:p w:rsidR="00004897" w:rsidRPr="00004897" w:rsidRDefault="00004897" w:rsidP="00004897">
            <w:pPr>
              <w:ind w:firstLine="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04897">
              <w:rPr>
                <w:rFonts w:cs="Times New Roman"/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7" w:rsidRPr="00004897" w:rsidRDefault="00004897" w:rsidP="00004897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04897" w:rsidRPr="00004897" w:rsidRDefault="00004897" w:rsidP="00004897">
      <w:pPr>
        <w:widowControl w:val="0"/>
        <w:ind w:right="-29" w:firstLine="0"/>
        <w:jc w:val="center"/>
        <w:rPr>
          <w:szCs w:val="28"/>
        </w:rPr>
      </w:pPr>
    </w:p>
    <w:p w:rsidR="00004897" w:rsidRPr="00004897" w:rsidRDefault="00004897" w:rsidP="00004897">
      <w:pPr>
        <w:widowControl w:val="0"/>
        <w:ind w:right="-29" w:firstLine="0"/>
        <w:jc w:val="center"/>
        <w:rPr>
          <w:szCs w:val="28"/>
        </w:rPr>
      </w:pPr>
      <w:r w:rsidRPr="00004897">
        <w:rPr>
          <w:szCs w:val="28"/>
        </w:rPr>
        <w:t>Список сокращений, используемых в таблице</w:t>
      </w:r>
    </w:p>
    <w:p w:rsidR="00004897" w:rsidRPr="00004897" w:rsidRDefault="00004897" w:rsidP="00004897">
      <w:pPr>
        <w:widowControl w:val="0"/>
        <w:ind w:right="-29" w:hanging="142"/>
        <w:rPr>
          <w:szCs w:val="28"/>
        </w:rPr>
      </w:pPr>
    </w:p>
    <w:p w:rsidR="00004897" w:rsidRPr="00004897" w:rsidRDefault="00004897" w:rsidP="00004897">
      <w:pPr>
        <w:widowControl w:val="0"/>
        <w:ind w:right="-29"/>
        <w:jc w:val="both"/>
        <w:rPr>
          <w:szCs w:val="28"/>
        </w:rPr>
      </w:pPr>
      <w:r w:rsidRPr="00004897">
        <w:rPr>
          <w:szCs w:val="28"/>
        </w:rPr>
        <w:t>ГАУ ЯО – государственное автономное учреждение Ярославской области</w:t>
      </w:r>
    </w:p>
    <w:p w:rsidR="00004897" w:rsidRPr="00004897" w:rsidRDefault="00004897" w:rsidP="00004897">
      <w:pPr>
        <w:widowControl w:val="0"/>
        <w:ind w:right="-29"/>
        <w:jc w:val="both"/>
        <w:rPr>
          <w:szCs w:val="28"/>
        </w:rPr>
      </w:pPr>
      <w:r w:rsidRPr="00004897">
        <w:rPr>
          <w:szCs w:val="28"/>
        </w:rPr>
        <w:t xml:space="preserve">ГБУ ЯО 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>Корпорация развития МСП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 xml:space="preserve"> – государственное бюджетное учреждение Ярославской области 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>Корпорация развития малого и среднего предпринимательства (бизнес-инкубатор)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 xml:space="preserve"> </w:t>
      </w:r>
    </w:p>
    <w:p w:rsidR="00004897" w:rsidRPr="00004897" w:rsidRDefault="00004897" w:rsidP="00004897">
      <w:pPr>
        <w:widowControl w:val="0"/>
        <w:ind w:right="-29"/>
        <w:jc w:val="both"/>
        <w:rPr>
          <w:szCs w:val="28"/>
        </w:rPr>
      </w:pPr>
      <w:r w:rsidRPr="00004897">
        <w:rPr>
          <w:szCs w:val="28"/>
        </w:rPr>
        <w:t>ГКУ ЯО ЦЗН – государственное казенное учреждение Ярославской области Центр занятости населения</w:t>
      </w:r>
    </w:p>
    <w:p w:rsidR="00004897" w:rsidRPr="00004897" w:rsidRDefault="00004897" w:rsidP="00004897">
      <w:pPr>
        <w:widowControl w:val="0"/>
        <w:ind w:right="-29"/>
        <w:jc w:val="both"/>
        <w:rPr>
          <w:rFonts w:cs="Times New Roman"/>
          <w:szCs w:val="28"/>
        </w:rPr>
      </w:pPr>
      <w:r w:rsidRPr="00004897">
        <w:rPr>
          <w:spacing w:val="-2"/>
          <w:szCs w:val="28"/>
        </w:rPr>
        <w:t xml:space="preserve">ГП ЯО </w:t>
      </w:r>
      <w:r w:rsidRPr="00004897">
        <w:rPr>
          <w:rFonts w:cs="Times New Roman"/>
          <w:spacing w:val="-2"/>
          <w:szCs w:val="28"/>
        </w:rPr>
        <w:t>"Развитие молодежной политики и патриотическое воспитание в Ярославской области" на 2021 – 2025 годы</w:t>
      </w:r>
      <w:r w:rsidRPr="00004897">
        <w:rPr>
          <w:spacing w:val="-2"/>
          <w:szCs w:val="28"/>
        </w:rPr>
        <w:t xml:space="preserve"> – </w:t>
      </w:r>
      <w:r w:rsidRPr="00004897">
        <w:rPr>
          <w:szCs w:val="28"/>
        </w:rPr>
        <w:t xml:space="preserve">государственная программа Ярославской области </w:t>
      </w:r>
      <w:r w:rsidRPr="00004897">
        <w:rPr>
          <w:rFonts w:cs="Times New Roman"/>
          <w:szCs w:val="28"/>
        </w:rPr>
        <w:t>"Развитие молодежной политики и патриотическое воспитание в Ярославской области" на 2021 – 2025 годы, утвержденная постановлением Правительства Ярославской области от 31.03.2021 № 174-п "Об утверждении государственной программы Ярославской области "Развитие молодежной политики и патриотическое воспитание в Ярославской области" на 2021 – 2025 годы и признании утратившими силу отдельных постановлений Правительства области"</w:t>
      </w:r>
    </w:p>
    <w:p w:rsidR="00004897" w:rsidRPr="00004897" w:rsidRDefault="00004897" w:rsidP="00004897">
      <w:pPr>
        <w:widowControl w:val="0"/>
        <w:ind w:right="-29"/>
        <w:jc w:val="both"/>
        <w:rPr>
          <w:color w:val="000000"/>
          <w:szCs w:val="28"/>
        </w:rPr>
      </w:pPr>
      <w:r w:rsidRPr="00004897">
        <w:rPr>
          <w:color w:val="000000"/>
          <w:szCs w:val="28"/>
        </w:rPr>
        <w:t>ГСЗН ЯО – государственная служба занятости населения Ярославской области</w:t>
      </w:r>
    </w:p>
    <w:p w:rsidR="00004897" w:rsidRPr="00004897" w:rsidRDefault="00004897" w:rsidP="00004897">
      <w:pPr>
        <w:widowControl w:val="0"/>
        <w:ind w:right="-29"/>
        <w:jc w:val="both"/>
        <w:rPr>
          <w:rFonts w:cs="Times New Roman"/>
          <w:szCs w:val="28"/>
        </w:rPr>
      </w:pPr>
      <w:r w:rsidRPr="00004897">
        <w:rPr>
          <w:szCs w:val="28"/>
        </w:rPr>
        <w:t xml:space="preserve">ГУ ЯО ЦПОиПП 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>Ресурс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 xml:space="preserve"> – государственное учреждение Ярославской</w:t>
      </w:r>
      <w:r w:rsidRPr="00004897">
        <w:rPr>
          <w:color w:val="000000"/>
          <w:szCs w:val="28"/>
        </w:rPr>
        <w:t xml:space="preserve"> области </w:t>
      </w:r>
      <w:r w:rsidRPr="00004897">
        <w:rPr>
          <w:rFonts w:cs="Times New Roman"/>
          <w:szCs w:val="28"/>
        </w:rPr>
        <w:t>"</w:t>
      </w:r>
      <w:r w:rsidRPr="00004897">
        <w:rPr>
          <w:color w:val="000000"/>
          <w:szCs w:val="28"/>
        </w:rPr>
        <w:t xml:space="preserve">Центр профессиональной ориентации и психологической поддержки </w:t>
      </w:r>
      <w:r w:rsidRPr="00004897">
        <w:rPr>
          <w:rFonts w:cs="Times New Roman"/>
          <w:szCs w:val="28"/>
        </w:rPr>
        <w:t>"</w:t>
      </w:r>
      <w:r w:rsidRPr="00004897">
        <w:rPr>
          <w:color w:val="000000"/>
          <w:szCs w:val="28"/>
        </w:rPr>
        <w:t>Ресурс</w:t>
      </w:r>
      <w:r w:rsidRPr="00004897">
        <w:rPr>
          <w:rFonts w:cs="Times New Roman"/>
          <w:szCs w:val="28"/>
        </w:rPr>
        <w:t>"</w:t>
      </w:r>
    </w:p>
    <w:p w:rsidR="00004897" w:rsidRPr="00004897" w:rsidRDefault="00004897" w:rsidP="00004897">
      <w:pPr>
        <w:widowControl w:val="0"/>
        <w:ind w:right="-29"/>
        <w:jc w:val="both"/>
        <w:rPr>
          <w:color w:val="000000"/>
          <w:szCs w:val="28"/>
        </w:rPr>
      </w:pPr>
      <w:r w:rsidRPr="00004897">
        <w:rPr>
          <w:szCs w:val="28"/>
        </w:rPr>
        <w:t>МАПКиПР ЯО – министерство агропромышленного комплекса и потребительского рынка Ярославской области</w:t>
      </w:r>
    </w:p>
    <w:p w:rsidR="00004897" w:rsidRPr="00004897" w:rsidRDefault="00004897" w:rsidP="00004897">
      <w:pPr>
        <w:contextualSpacing/>
        <w:jc w:val="both"/>
        <w:rPr>
          <w:szCs w:val="28"/>
        </w:rPr>
      </w:pPr>
      <w:r w:rsidRPr="00004897">
        <w:rPr>
          <w:szCs w:val="28"/>
        </w:rPr>
        <w:t>МИП ЯО – министерство инвестиций и промышленности Ярославской области</w:t>
      </w:r>
    </w:p>
    <w:p w:rsidR="00004897" w:rsidRPr="00004897" w:rsidRDefault="00004897" w:rsidP="00004897">
      <w:pPr>
        <w:widowControl w:val="0"/>
        <w:ind w:right="-29"/>
        <w:jc w:val="both"/>
        <w:rPr>
          <w:color w:val="000000"/>
          <w:szCs w:val="28"/>
        </w:rPr>
      </w:pPr>
      <w:r w:rsidRPr="00004897">
        <w:rPr>
          <w:color w:val="000000"/>
          <w:szCs w:val="28"/>
        </w:rPr>
        <w:t xml:space="preserve">МО ЯО – </w:t>
      </w:r>
      <w:r w:rsidRPr="00004897">
        <w:rPr>
          <w:szCs w:val="28"/>
        </w:rPr>
        <w:t xml:space="preserve">министерство </w:t>
      </w:r>
      <w:r w:rsidRPr="00004897">
        <w:rPr>
          <w:color w:val="000000"/>
          <w:szCs w:val="28"/>
        </w:rPr>
        <w:t>образования Ярославской области</w:t>
      </w:r>
    </w:p>
    <w:p w:rsidR="00004897" w:rsidRPr="00004897" w:rsidRDefault="00004897" w:rsidP="00004897">
      <w:pPr>
        <w:widowControl w:val="0"/>
        <w:ind w:right="-29"/>
        <w:jc w:val="both"/>
        <w:rPr>
          <w:color w:val="000000"/>
          <w:szCs w:val="28"/>
        </w:rPr>
      </w:pPr>
      <w:r w:rsidRPr="00004897">
        <w:rPr>
          <w:szCs w:val="28"/>
        </w:rPr>
        <w:t xml:space="preserve">МСиМП ЯО </w:t>
      </w:r>
      <w:r w:rsidRPr="00004897">
        <w:rPr>
          <w:color w:val="000000"/>
          <w:szCs w:val="28"/>
        </w:rPr>
        <w:t xml:space="preserve">– </w:t>
      </w:r>
      <w:r w:rsidRPr="00004897">
        <w:rPr>
          <w:szCs w:val="28"/>
        </w:rPr>
        <w:t xml:space="preserve">министерство </w:t>
      </w:r>
      <w:r w:rsidRPr="00004897">
        <w:rPr>
          <w:color w:val="000000"/>
          <w:szCs w:val="28"/>
        </w:rPr>
        <w:t>спорта и молодежной политики Ярославской области</w:t>
      </w:r>
    </w:p>
    <w:p w:rsidR="00004897" w:rsidRPr="00004897" w:rsidRDefault="00004897" w:rsidP="00004897">
      <w:pPr>
        <w:ind w:right="-29"/>
        <w:jc w:val="both"/>
        <w:rPr>
          <w:szCs w:val="28"/>
        </w:rPr>
      </w:pPr>
      <w:r w:rsidRPr="00004897">
        <w:rPr>
          <w:szCs w:val="28"/>
        </w:rPr>
        <w:t>ОО – общеобразовательные организации Ярославской области</w:t>
      </w:r>
    </w:p>
    <w:p w:rsidR="00004897" w:rsidRPr="00004897" w:rsidRDefault="00004897" w:rsidP="00004897">
      <w:pPr>
        <w:ind w:right="-29"/>
        <w:jc w:val="both"/>
        <w:rPr>
          <w:szCs w:val="28"/>
        </w:rPr>
      </w:pPr>
      <w:r w:rsidRPr="00004897">
        <w:rPr>
          <w:szCs w:val="28"/>
        </w:rPr>
        <w:t>ООВО –</w:t>
      </w:r>
      <w:r w:rsidRPr="00004897">
        <w:t xml:space="preserve"> </w:t>
      </w:r>
      <w:r w:rsidRPr="00004897">
        <w:rPr>
          <w:szCs w:val="28"/>
        </w:rPr>
        <w:t>образовательные организации высшего образования</w:t>
      </w:r>
    </w:p>
    <w:p w:rsidR="00004897" w:rsidRPr="00004897" w:rsidRDefault="00004897" w:rsidP="00004897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 w:rsidRPr="00004897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004897" w:rsidRPr="00004897" w:rsidRDefault="00004897" w:rsidP="00004897">
      <w:pPr>
        <w:ind w:right="-29"/>
        <w:jc w:val="both"/>
        <w:rPr>
          <w:szCs w:val="28"/>
        </w:rPr>
      </w:pPr>
      <w:r w:rsidRPr="00004897">
        <w:rPr>
          <w:szCs w:val="28"/>
        </w:rPr>
        <w:t xml:space="preserve">ООПО – </w:t>
      </w:r>
      <w:r w:rsidRPr="00004897">
        <w:rPr>
          <w:color w:val="000000"/>
          <w:szCs w:val="28"/>
        </w:rPr>
        <w:t>образовательные организации</w:t>
      </w:r>
      <w:r w:rsidRPr="00004897">
        <w:rPr>
          <w:szCs w:val="28"/>
        </w:rPr>
        <w:t xml:space="preserve"> профессионального образования</w:t>
      </w:r>
    </w:p>
    <w:p w:rsidR="00004897" w:rsidRPr="00004897" w:rsidRDefault="00004897" w:rsidP="00004897">
      <w:pPr>
        <w:jc w:val="both"/>
        <w:rPr>
          <w:szCs w:val="28"/>
        </w:rPr>
      </w:pPr>
      <w:r w:rsidRPr="00004897">
        <w:rPr>
          <w:szCs w:val="28"/>
        </w:rPr>
        <w:t xml:space="preserve">ПОО МО – </w:t>
      </w:r>
      <w:r w:rsidRPr="00004897">
        <w:rPr>
          <w:color w:val="000000"/>
          <w:szCs w:val="28"/>
        </w:rPr>
        <w:t xml:space="preserve">профессиональные образовательные организации, </w:t>
      </w:r>
      <w:r w:rsidRPr="00004897">
        <w:rPr>
          <w:szCs w:val="28"/>
        </w:rPr>
        <w:t>функционально подчиненные министерству образования Ярославской области</w:t>
      </w:r>
    </w:p>
    <w:p w:rsidR="00004897" w:rsidRPr="00004897" w:rsidRDefault="00004897" w:rsidP="00004897">
      <w:pPr>
        <w:jc w:val="both"/>
        <w:rPr>
          <w:szCs w:val="28"/>
        </w:rPr>
      </w:pPr>
      <w:r w:rsidRPr="00004897">
        <w:rPr>
          <w:szCs w:val="28"/>
        </w:rPr>
        <w:t xml:space="preserve">ТКДНиЗП – </w:t>
      </w:r>
      <w:r w:rsidRPr="00004897">
        <w:rPr>
          <w:color w:val="000000"/>
          <w:szCs w:val="28"/>
        </w:rPr>
        <w:t>территориальные комиссии по делам несовершеннолетних и защите их прав</w:t>
      </w:r>
    </w:p>
    <w:p w:rsidR="00004897" w:rsidRPr="00004897" w:rsidRDefault="00004897" w:rsidP="00004897">
      <w:pPr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4897">
        <w:rPr>
          <w:szCs w:val="28"/>
        </w:rPr>
        <w:t>УСДП – управление по социальной и демографической политике</w:t>
      </w:r>
      <w:r w:rsidRPr="00004897">
        <w:rPr>
          <w:color w:val="000000"/>
          <w:szCs w:val="28"/>
        </w:rPr>
        <w:t xml:space="preserve"> Правительства области</w:t>
      </w:r>
    </w:p>
    <w:p w:rsidR="00004897" w:rsidRPr="00004897" w:rsidRDefault="00004897" w:rsidP="00004897">
      <w:pPr>
        <w:ind w:right="-29"/>
        <w:jc w:val="both"/>
        <w:rPr>
          <w:szCs w:val="28"/>
        </w:rPr>
      </w:pPr>
      <w:r w:rsidRPr="00004897">
        <w:rPr>
          <w:bCs/>
          <w:color w:val="000000"/>
          <w:szCs w:val="28"/>
        </w:rPr>
        <w:t xml:space="preserve">ЦК – </w:t>
      </w:r>
      <w:r w:rsidRPr="00004897">
        <w:rPr>
          <w:szCs w:val="28"/>
        </w:rPr>
        <w:t xml:space="preserve">центр карьеры </w:t>
      </w:r>
    </w:p>
    <w:p w:rsidR="00004897" w:rsidRPr="00004897" w:rsidRDefault="00004897" w:rsidP="00004897">
      <w:pPr>
        <w:ind w:right="-29"/>
        <w:jc w:val="both"/>
        <w:rPr>
          <w:szCs w:val="28"/>
        </w:rPr>
      </w:pPr>
      <w:r w:rsidRPr="00004897">
        <w:rPr>
          <w:bCs/>
          <w:color w:val="000000"/>
          <w:szCs w:val="28"/>
        </w:rPr>
        <w:t xml:space="preserve">ЦОПП ЯО – </w:t>
      </w:r>
      <w:r w:rsidRPr="00004897">
        <w:rPr>
          <w:szCs w:val="28"/>
        </w:rPr>
        <w:t>Центр опережающей профессиональной подготовки Ярославской области</w:t>
      </w:r>
    </w:p>
    <w:p w:rsidR="00004897" w:rsidRPr="00004897" w:rsidRDefault="00004897" w:rsidP="00004897">
      <w:pPr>
        <w:jc w:val="both"/>
        <w:rPr>
          <w:szCs w:val="28"/>
        </w:rPr>
      </w:pPr>
      <w:r w:rsidRPr="00004897">
        <w:rPr>
          <w:szCs w:val="28"/>
        </w:rPr>
        <w:t xml:space="preserve">ЧУ ДПО 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 xml:space="preserve">Институт Бизнеса 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 xml:space="preserve">ИПГ 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>Спектр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 xml:space="preserve"> – частное учреждение дополнительного профессионального образования 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 xml:space="preserve">Институт Бизнеса 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 xml:space="preserve">Инвестиционно-промышленной группы 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>Спектр</w:t>
      </w:r>
      <w:r w:rsidRPr="00004897">
        <w:rPr>
          <w:rFonts w:cs="Times New Roman"/>
          <w:szCs w:val="28"/>
        </w:rPr>
        <w:t>"</w:t>
      </w:r>
      <w:r w:rsidRPr="00004897">
        <w:rPr>
          <w:szCs w:val="28"/>
        </w:rPr>
        <w:t>»</w:t>
      </w:r>
    </w:p>
    <w:p w:rsidR="00004897" w:rsidRPr="00004897" w:rsidRDefault="00004897" w:rsidP="00004897">
      <w:pPr>
        <w:jc w:val="both"/>
        <w:rPr>
          <w:szCs w:val="28"/>
        </w:rPr>
      </w:pPr>
    </w:p>
    <w:p w:rsidR="00004897" w:rsidRPr="00470D6C" w:rsidRDefault="00422A2F" w:rsidP="00422A2F">
      <w:pPr>
        <w:ind w:left="1" w:firstLine="0"/>
      </w:pPr>
      <w:r>
        <w:br/>
      </w:r>
    </w:p>
    <w:sectPr w:rsidR="00004897" w:rsidRPr="00470D6C" w:rsidSect="00243FFF">
      <w:headerReference w:type="default" r:id="rId17"/>
      <w:pgSz w:w="16838" w:h="11906" w:orient="landscape"/>
      <w:pgMar w:top="1985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77" w:rsidRDefault="00FB4177" w:rsidP="00CF5840">
      <w:r>
        <w:separator/>
      </w:r>
    </w:p>
  </w:endnote>
  <w:endnote w:type="continuationSeparator" w:id="0">
    <w:p w:rsidR="00FB4177" w:rsidRDefault="00FB417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422A2F" w:rsidTr="00422A2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422A2F" w:rsidRPr="00422A2F" w:rsidRDefault="00422A2F" w:rsidP="00422A2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22A2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22A2F" w:rsidRPr="00422A2F" w:rsidRDefault="00422A2F" w:rsidP="00422A2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22A2F">
            <w:rPr>
              <w:rFonts w:cs="Times New Roman"/>
              <w:color w:val="808080"/>
              <w:sz w:val="18"/>
            </w:rPr>
            <w:t xml:space="preserve">Страница </w:t>
          </w:r>
          <w:r w:rsidRPr="00422A2F">
            <w:rPr>
              <w:rFonts w:cs="Times New Roman"/>
              <w:color w:val="808080"/>
              <w:sz w:val="18"/>
            </w:rPr>
            <w:fldChar w:fldCharType="begin"/>
          </w:r>
          <w:r w:rsidRPr="00422A2F">
            <w:rPr>
              <w:rFonts w:cs="Times New Roman"/>
              <w:color w:val="808080"/>
              <w:sz w:val="18"/>
            </w:rPr>
            <w:instrText xml:space="preserve"> PAGE </w:instrText>
          </w:r>
          <w:r w:rsidRPr="00422A2F">
            <w:rPr>
              <w:rFonts w:cs="Times New Roman"/>
              <w:color w:val="808080"/>
              <w:sz w:val="18"/>
            </w:rPr>
            <w:fldChar w:fldCharType="separate"/>
          </w:r>
          <w:r w:rsidRPr="00422A2F">
            <w:rPr>
              <w:rFonts w:cs="Times New Roman"/>
              <w:noProof/>
              <w:color w:val="808080"/>
              <w:sz w:val="18"/>
            </w:rPr>
            <w:t>1</w:t>
          </w:r>
          <w:r w:rsidRPr="00422A2F">
            <w:rPr>
              <w:rFonts w:cs="Times New Roman"/>
              <w:color w:val="808080"/>
              <w:sz w:val="18"/>
            </w:rPr>
            <w:fldChar w:fldCharType="end"/>
          </w:r>
          <w:r w:rsidRPr="00422A2F">
            <w:rPr>
              <w:rFonts w:cs="Times New Roman"/>
              <w:color w:val="808080"/>
              <w:sz w:val="18"/>
            </w:rPr>
            <w:t xml:space="preserve"> из </w:t>
          </w:r>
          <w:r w:rsidRPr="00422A2F">
            <w:rPr>
              <w:rFonts w:cs="Times New Roman"/>
              <w:color w:val="808080"/>
              <w:sz w:val="18"/>
            </w:rPr>
            <w:fldChar w:fldCharType="begin"/>
          </w:r>
          <w:r w:rsidRPr="00422A2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22A2F">
            <w:rPr>
              <w:rFonts w:cs="Times New Roman"/>
              <w:color w:val="808080"/>
              <w:sz w:val="18"/>
            </w:rPr>
            <w:fldChar w:fldCharType="separate"/>
          </w:r>
          <w:r w:rsidRPr="00422A2F">
            <w:rPr>
              <w:rFonts w:cs="Times New Roman"/>
              <w:noProof/>
              <w:color w:val="808080"/>
              <w:sz w:val="18"/>
            </w:rPr>
            <w:t>3</w:t>
          </w:r>
          <w:r w:rsidRPr="00422A2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422A2F" w:rsidRDefault="00810833" w:rsidP="00422A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422A2F" w:rsidTr="00422A2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422A2F" w:rsidRPr="00422A2F" w:rsidRDefault="00422A2F" w:rsidP="00422A2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422A2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22A2F" w:rsidRPr="00422A2F" w:rsidRDefault="00422A2F" w:rsidP="00422A2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22A2F">
            <w:rPr>
              <w:rFonts w:cs="Times New Roman"/>
              <w:color w:val="808080"/>
              <w:sz w:val="18"/>
            </w:rPr>
            <w:t xml:space="preserve">Страница </w:t>
          </w:r>
          <w:r w:rsidRPr="00422A2F">
            <w:rPr>
              <w:rFonts w:cs="Times New Roman"/>
              <w:color w:val="808080"/>
              <w:sz w:val="18"/>
            </w:rPr>
            <w:fldChar w:fldCharType="begin"/>
          </w:r>
          <w:r w:rsidRPr="00422A2F">
            <w:rPr>
              <w:rFonts w:cs="Times New Roman"/>
              <w:color w:val="808080"/>
              <w:sz w:val="18"/>
            </w:rPr>
            <w:instrText xml:space="preserve"> PAGE </w:instrText>
          </w:r>
          <w:r w:rsidRPr="00422A2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422A2F">
            <w:rPr>
              <w:rFonts w:cs="Times New Roman"/>
              <w:color w:val="808080"/>
              <w:sz w:val="18"/>
            </w:rPr>
            <w:fldChar w:fldCharType="end"/>
          </w:r>
          <w:r w:rsidRPr="00422A2F">
            <w:rPr>
              <w:rFonts w:cs="Times New Roman"/>
              <w:color w:val="808080"/>
              <w:sz w:val="18"/>
            </w:rPr>
            <w:t xml:space="preserve"> из </w:t>
          </w:r>
          <w:r w:rsidRPr="00422A2F">
            <w:rPr>
              <w:rFonts w:cs="Times New Roman"/>
              <w:color w:val="808080"/>
              <w:sz w:val="18"/>
            </w:rPr>
            <w:fldChar w:fldCharType="begin"/>
          </w:r>
          <w:r w:rsidRPr="00422A2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22A2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422A2F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422A2F" w:rsidRDefault="00810833" w:rsidP="00422A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77" w:rsidRDefault="00FB4177" w:rsidP="00CF5840">
      <w:r>
        <w:separator/>
      </w:r>
    </w:p>
  </w:footnote>
  <w:footnote w:type="continuationSeparator" w:id="0">
    <w:p w:rsidR="00FB4177" w:rsidRDefault="00FB417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F1" w:rsidRPr="00422A2F" w:rsidRDefault="007E65F1" w:rsidP="00422A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B2" w:rsidRPr="00422A2F" w:rsidRDefault="00422A2F" w:rsidP="00422A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C78"/>
    <w:multiLevelType w:val="multilevel"/>
    <w:tmpl w:val="F740EF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abstractNum w:abstractNumId="1">
    <w:nsid w:val="3A9E0D6B"/>
    <w:multiLevelType w:val="multilevel"/>
    <w:tmpl w:val="C9FEC2E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1805"/>
    <w:rsid w:val="00004897"/>
    <w:rsid w:val="0000609F"/>
    <w:rsid w:val="00007DCA"/>
    <w:rsid w:val="000135DC"/>
    <w:rsid w:val="00016E8F"/>
    <w:rsid w:val="00024682"/>
    <w:rsid w:val="000832AC"/>
    <w:rsid w:val="00087C73"/>
    <w:rsid w:val="00093071"/>
    <w:rsid w:val="000B67AB"/>
    <w:rsid w:val="000B6F0C"/>
    <w:rsid w:val="000D6737"/>
    <w:rsid w:val="000F4E31"/>
    <w:rsid w:val="00100935"/>
    <w:rsid w:val="00103E24"/>
    <w:rsid w:val="00120CAD"/>
    <w:rsid w:val="001307EF"/>
    <w:rsid w:val="001347C5"/>
    <w:rsid w:val="001418E4"/>
    <w:rsid w:val="00143553"/>
    <w:rsid w:val="001575B8"/>
    <w:rsid w:val="00157BDC"/>
    <w:rsid w:val="001707B3"/>
    <w:rsid w:val="001B5D25"/>
    <w:rsid w:val="001B6AAD"/>
    <w:rsid w:val="001C78DA"/>
    <w:rsid w:val="001E1D66"/>
    <w:rsid w:val="001E4553"/>
    <w:rsid w:val="001F5516"/>
    <w:rsid w:val="00213709"/>
    <w:rsid w:val="00220980"/>
    <w:rsid w:val="0022264C"/>
    <w:rsid w:val="002306C4"/>
    <w:rsid w:val="002535F4"/>
    <w:rsid w:val="00260038"/>
    <w:rsid w:val="00265759"/>
    <w:rsid w:val="00267D07"/>
    <w:rsid w:val="00291D89"/>
    <w:rsid w:val="0029740F"/>
    <w:rsid w:val="002B0E8E"/>
    <w:rsid w:val="002B1F89"/>
    <w:rsid w:val="002F30DD"/>
    <w:rsid w:val="002F6DDE"/>
    <w:rsid w:val="003127C5"/>
    <w:rsid w:val="003246AA"/>
    <w:rsid w:val="0033550D"/>
    <w:rsid w:val="0034257E"/>
    <w:rsid w:val="003656CE"/>
    <w:rsid w:val="00381164"/>
    <w:rsid w:val="00385F83"/>
    <w:rsid w:val="003872E9"/>
    <w:rsid w:val="003A2DCC"/>
    <w:rsid w:val="003C2989"/>
    <w:rsid w:val="003C4245"/>
    <w:rsid w:val="003D1E8D"/>
    <w:rsid w:val="003D3636"/>
    <w:rsid w:val="003E1DA2"/>
    <w:rsid w:val="003F43C8"/>
    <w:rsid w:val="003F65E2"/>
    <w:rsid w:val="003F72FD"/>
    <w:rsid w:val="00402F67"/>
    <w:rsid w:val="0040656C"/>
    <w:rsid w:val="00407CB5"/>
    <w:rsid w:val="00422A2F"/>
    <w:rsid w:val="004316D4"/>
    <w:rsid w:val="0043241E"/>
    <w:rsid w:val="0044037D"/>
    <w:rsid w:val="00452447"/>
    <w:rsid w:val="004572C0"/>
    <w:rsid w:val="00470773"/>
    <w:rsid w:val="00470D6C"/>
    <w:rsid w:val="0047728C"/>
    <w:rsid w:val="00487DAB"/>
    <w:rsid w:val="004A433E"/>
    <w:rsid w:val="004B7088"/>
    <w:rsid w:val="004D0EA8"/>
    <w:rsid w:val="004E18B0"/>
    <w:rsid w:val="004F0106"/>
    <w:rsid w:val="004F15AC"/>
    <w:rsid w:val="00502E70"/>
    <w:rsid w:val="00536C39"/>
    <w:rsid w:val="00547508"/>
    <w:rsid w:val="00570FBB"/>
    <w:rsid w:val="005862FB"/>
    <w:rsid w:val="0058722D"/>
    <w:rsid w:val="005B1B26"/>
    <w:rsid w:val="005D0750"/>
    <w:rsid w:val="005D4AE9"/>
    <w:rsid w:val="005F0010"/>
    <w:rsid w:val="005F2543"/>
    <w:rsid w:val="005F457F"/>
    <w:rsid w:val="00604698"/>
    <w:rsid w:val="006157BF"/>
    <w:rsid w:val="00615BAD"/>
    <w:rsid w:val="00631ABE"/>
    <w:rsid w:val="00672455"/>
    <w:rsid w:val="00681496"/>
    <w:rsid w:val="00687A42"/>
    <w:rsid w:val="006B4EBF"/>
    <w:rsid w:val="006C4BDB"/>
    <w:rsid w:val="006D350E"/>
    <w:rsid w:val="006F4026"/>
    <w:rsid w:val="0072744A"/>
    <w:rsid w:val="007341B3"/>
    <w:rsid w:val="007349E6"/>
    <w:rsid w:val="00734DAF"/>
    <w:rsid w:val="0073688F"/>
    <w:rsid w:val="00737E26"/>
    <w:rsid w:val="007448A3"/>
    <w:rsid w:val="007667E7"/>
    <w:rsid w:val="00787308"/>
    <w:rsid w:val="0079203B"/>
    <w:rsid w:val="00796C37"/>
    <w:rsid w:val="007B529D"/>
    <w:rsid w:val="007D445F"/>
    <w:rsid w:val="007E65F1"/>
    <w:rsid w:val="007E7733"/>
    <w:rsid w:val="008072AE"/>
    <w:rsid w:val="00810833"/>
    <w:rsid w:val="00811212"/>
    <w:rsid w:val="00845A65"/>
    <w:rsid w:val="008952D8"/>
    <w:rsid w:val="008B0DEB"/>
    <w:rsid w:val="008C1CB8"/>
    <w:rsid w:val="008C5C70"/>
    <w:rsid w:val="008D3317"/>
    <w:rsid w:val="0091102F"/>
    <w:rsid w:val="00927FB9"/>
    <w:rsid w:val="009608FF"/>
    <w:rsid w:val="00976058"/>
    <w:rsid w:val="009975D2"/>
    <w:rsid w:val="009C492D"/>
    <w:rsid w:val="00A02B94"/>
    <w:rsid w:val="00A15543"/>
    <w:rsid w:val="00A158C8"/>
    <w:rsid w:val="00A25188"/>
    <w:rsid w:val="00A326BC"/>
    <w:rsid w:val="00A477F4"/>
    <w:rsid w:val="00A83D83"/>
    <w:rsid w:val="00A8591D"/>
    <w:rsid w:val="00AA1428"/>
    <w:rsid w:val="00AA5FB3"/>
    <w:rsid w:val="00AB39C6"/>
    <w:rsid w:val="00AB5CCC"/>
    <w:rsid w:val="00AC03D6"/>
    <w:rsid w:val="00AD59A3"/>
    <w:rsid w:val="00AF1302"/>
    <w:rsid w:val="00AF678C"/>
    <w:rsid w:val="00B41FCA"/>
    <w:rsid w:val="00B46C8C"/>
    <w:rsid w:val="00B5112B"/>
    <w:rsid w:val="00B513D0"/>
    <w:rsid w:val="00B55589"/>
    <w:rsid w:val="00B60436"/>
    <w:rsid w:val="00B80E43"/>
    <w:rsid w:val="00B84249"/>
    <w:rsid w:val="00B86069"/>
    <w:rsid w:val="00B90652"/>
    <w:rsid w:val="00B96062"/>
    <w:rsid w:val="00BB1812"/>
    <w:rsid w:val="00BB38FE"/>
    <w:rsid w:val="00BC4654"/>
    <w:rsid w:val="00BC5FDB"/>
    <w:rsid w:val="00BD13A7"/>
    <w:rsid w:val="00BD3826"/>
    <w:rsid w:val="00BD6893"/>
    <w:rsid w:val="00BE7C98"/>
    <w:rsid w:val="00BF7A56"/>
    <w:rsid w:val="00C04398"/>
    <w:rsid w:val="00C176CC"/>
    <w:rsid w:val="00C208D9"/>
    <w:rsid w:val="00C35266"/>
    <w:rsid w:val="00C4062D"/>
    <w:rsid w:val="00C65233"/>
    <w:rsid w:val="00C727A4"/>
    <w:rsid w:val="00C93678"/>
    <w:rsid w:val="00CC0023"/>
    <w:rsid w:val="00CF5840"/>
    <w:rsid w:val="00D00EFB"/>
    <w:rsid w:val="00D06430"/>
    <w:rsid w:val="00D11DDF"/>
    <w:rsid w:val="00D1355F"/>
    <w:rsid w:val="00D13CF5"/>
    <w:rsid w:val="00D438D5"/>
    <w:rsid w:val="00D455C8"/>
    <w:rsid w:val="00D6790D"/>
    <w:rsid w:val="00D73F5F"/>
    <w:rsid w:val="00D93F0C"/>
    <w:rsid w:val="00DB7CB2"/>
    <w:rsid w:val="00DD0ED6"/>
    <w:rsid w:val="00DD2F09"/>
    <w:rsid w:val="00DD4E6E"/>
    <w:rsid w:val="00DE1B9D"/>
    <w:rsid w:val="00E1407E"/>
    <w:rsid w:val="00E24298"/>
    <w:rsid w:val="00E27D93"/>
    <w:rsid w:val="00ED44F6"/>
    <w:rsid w:val="00EE2438"/>
    <w:rsid w:val="00EF029C"/>
    <w:rsid w:val="00EF10A2"/>
    <w:rsid w:val="00F07092"/>
    <w:rsid w:val="00F24227"/>
    <w:rsid w:val="00F57125"/>
    <w:rsid w:val="00F57B25"/>
    <w:rsid w:val="00F82D65"/>
    <w:rsid w:val="00F91ADB"/>
    <w:rsid w:val="00F978E4"/>
    <w:rsid w:val="00F97E31"/>
    <w:rsid w:val="00FA5EA7"/>
    <w:rsid w:val="00FB00CE"/>
    <w:rsid w:val="00FB0BB0"/>
    <w:rsid w:val="00FB4177"/>
    <w:rsid w:val="00FC6ECA"/>
    <w:rsid w:val="00FE5714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Hyperlink"/>
    <w:uiPriority w:val="99"/>
    <w:semiHidden/>
    <w:unhideWhenUsed/>
    <w:rsid w:val="003D3636"/>
    <w:rPr>
      <w:color w:val="0000FF"/>
      <w:u w:val="single"/>
    </w:rPr>
  </w:style>
  <w:style w:type="character" w:styleId="aa">
    <w:name w:val="Emphasis"/>
    <w:uiPriority w:val="20"/>
    <w:qFormat/>
    <w:rsid w:val="003D363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127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7C5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C727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27A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727A4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27A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727A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2">
    <w:name w:val="Revision"/>
    <w:hidden/>
    <w:uiPriority w:val="99"/>
    <w:semiHidden/>
    <w:rsid w:val="00C727A4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3">
    <w:name w:val="Normal (Web)"/>
    <w:basedOn w:val="a"/>
    <w:uiPriority w:val="99"/>
    <w:rsid w:val="00AA1428"/>
    <w:pPr>
      <w:ind w:firstLine="0"/>
    </w:pPr>
    <w:rPr>
      <w:rFonts w:ascii="Verdana" w:hAnsi="Verdana" w:cs="Times New Roman"/>
      <w:sz w:val="17"/>
      <w:szCs w:val="17"/>
      <w:lang w:eastAsia="ru-RU"/>
    </w:rPr>
  </w:style>
  <w:style w:type="character" w:styleId="af4">
    <w:name w:val="Strong"/>
    <w:uiPriority w:val="22"/>
    <w:qFormat/>
    <w:rsid w:val="00AA1428"/>
    <w:rPr>
      <w:b/>
      <w:bCs/>
    </w:rPr>
  </w:style>
  <w:style w:type="character" w:customStyle="1" w:styleId="af5">
    <w:name w:val="Гипертекстовая ссылка"/>
    <w:uiPriority w:val="99"/>
    <w:rsid w:val="0079203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Hyperlink"/>
    <w:uiPriority w:val="99"/>
    <w:semiHidden/>
    <w:unhideWhenUsed/>
    <w:rsid w:val="003D3636"/>
    <w:rPr>
      <w:color w:val="0000FF"/>
      <w:u w:val="single"/>
    </w:rPr>
  </w:style>
  <w:style w:type="character" w:styleId="aa">
    <w:name w:val="Emphasis"/>
    <w:uiPriority w:val="20"/>
    <w:qFormat/>
    <w:rsid w:val="003D363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127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7C5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C727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27A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727A4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27A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727A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2">
    <w:name w:val="Revision"/>
    <w:hidden/>
    <w:uiPriority w:val="99"/>
    <w:semiHidden/>
    <w:rsid w:val="00C727A4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3">
    <w:name w:val="Normal (Web)"/>
    <w:basedOn w:val="a"/>
    <w:uiPriority w:val="99"/>
    <w:rsid w:val="00AA1428"/>
    <w:pPr>
      <w:ind w:firstLine="0"/>
    </w:pPr>
    <w:rPr>
      <w:rFonts w:ascii="Verdana" w:hAnsi="Verdana" w:cs="Times New Roman"/>
      <w:sz w:val="17"/>
      <w:szCs w:val="17"/>
      <w:lang w:eastAsia="ru-RU"/>
    </w:rPr>
  </w:style>
  <w:style w:type="character" w:styleId="af4">
    <w:name w:val="Strong"/>
    <w:uiPriority w:val="22"/>
    <w:qFormat/>
    <w:rsid w:val="00AA1428"/>
    <w:rPr>
      <w:b/>
      <w:bCs/>
    </w:rPr>
  </w:style>
  <w:style w:type="character" w:customStyle="1" w:styleId="af5">
    <w:name w:val="Гипертекстовая ссылка"/>
    <w:uiPriority w:val="99"/>
    <w:rsid w:val="0079203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2024-04-24T20:00:00+00:00</dateaddindb>
    <dateminusta xmlns="081b8c99-5a1b-4ba1-9a3e-0d0cea83319e" xsi:nil="true"/>
    <numik xmlns="af44e648-6311-40f1-ad37-1234555fd9ba">488</numik>
    <kind xmlns="e2080b48-eafa-461e-b501-38555d38caa1">79</kind>
    <num xmlns="af44e648-6311-40f1-ad37-1234555fd9ba">488</num>
    <beginactiondate xmlns="a853e5a8-fa1e-4dd3-a1b5-1604bfb35b05">2024-04-23T20:00:00+00:00</beginactiondate>
    <approvaldate xmlns="081b8c99-5a1b-4ba1-9a3e-0d0cea83319e">2024-04-23T20:00:00+00:00</approvaldate>
    <bigtitle xmlns="a853e5a8-fa1e-4dd3-a1b5-1604bfb35b05">О внесении изменения в постановление Правительства Ярославской области от 01.03.2022 № 122-п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488-п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7CA12281-2C22-449C-B6E3-826EF574C29F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6A2D287-F6DF-48BD-B70D-6C802BAA226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1946</Words>
  <Characters>13117</Characters>
  <Application>Microsoft Office Word</Application>
  <DocSecurity>0</DocSecurity>
  <Lines>819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2024-04-12T10:03:00Z</cp:lastPrinted>
  <dcterms:created xsi:type="dcterms:W3CDTF">2024-04-25T10:26:00Z</dcterms:created>
  <dcterms:modified xsi:type="dcterms:W3CDTF">2024-04-25T10:26:00Z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постановления Правительства области от 06.02.2012 № 52-п и признании частично утратившим силу постановления Правительства области от 28.12.2021 № 986-п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